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Journey Through Self-Awareness: The Collapse and Rebirth of Perception</w:t>
      </w:r>
    </w:p>
    <w:p>
      <w:pPr>
        <w:pStyle w:val="Heading4"/>
        <w:bidi w:val="0"/>
        <w:jc w:val="start"/>
        <w:rPr/>
      </w:pPr>
      <w:r>
        <w:rPr>
          <w:rStyle w:val="Strong"/>
          <w:b/>
          <w:bCs/>
        </w:rPr>
        <w:t>1. The Starting Point: Work, Guides, and Psychosomatic Tension</w:t>
      </w:r>
    </w:p>
    <w:p>
      <w:pPr>
        <w:pStyle w:val="BodyText"/>
        <w:bidi w:val="0"/>
        <w:jc w:val="start"/>
        <w:rPr/>
      </w:pPr>
      <w:r>
        <w:rPr/>
        <w:t>I began by working on guides, transcribing audio, and attempting to create a book with the help of neural networks. But the work itself started to trigger excessive tension—psychosomatic symptoms, unpleasant physical reactions. Beyond that, I was plagued by automatic thoughts: some filled with anger, others with stress and rigidity. I had learned to live with the angry thoughts; they no longer disrupted my life. But the ones tied to work—the urge to control, to change—were different. They persisted, and I couldn’t shake them.</w:t>
      </w:r>
    </w:p>
    <w:p>
      <w:pPr>
        <w:pStyle w:val="BodyText"/>
        <w:bidi w:val="0"/>
        <w:jc w:val="start"/>
        <w:rPr/>
      </w:pPr>
      <w:r>
        <w:rPr/>
        <w:t xml:space="preserve">I dug deeper. What </w:t>
      </w:r>
      <w:r>
        <w:rPr>
          <w:rStyle w:val="Emphasis"/>
        </w:rPr>
        <w:t>exactly</w:t>
      </w:r>
      <w:r>
        <w:rPr/>
        <w:t xml:space="preserve"> were these automatic thoughts? I realized: </w:t>
      </w:r>
      <w:r>
        <w:rPr>
          <w:rStyle w:val="Strong"/>
        </w:rPr>
        <w:t>I was writing guides not just to share knowledge, but to control and alter other people.</w:t>
      </w:r>
      <w:r>
        <w:rPr/>
        <w:t xml:space="preserve"> The belief that I could dictate how others should live, what they should or shouldn’t do—this desire was rooted in control. And control, whether over myself or others, is inherently stressful because it operates through fear, through the illusion of power.</w:t>
      </w:r>
    </w:p>
    <w:p>
      <w:pPr>
        <w:pStyle w:val="BodyText"/>
        <w:bidi w:val="0"/>
        <w:jc w:val="start"/>
        <w:rPr/>
      </w:pPr>
      <w:r>
        <w:rPr/>
        <w:t xml:space="preserve">But why couldn’t I let go of this urge? Because </w:t>
      </w:r>
      <w:r>
        <w:rPr>
          <w:rStyle w:val="Strong"/>
        </w:rPr>
        <w:t>I still believed in it.</w:t>
      </w:r>
      <w:r>
        <w:rPr/>
        <w:t xml:space="preserve"> I saw a </w:t>
      </w:r>
      <w:r>
        <w:rPr>
          <w:rStyle w:val="Emphasis"/>
        </w:rPr>
        <w:t>purpose</w:t>
      </w:r>
      <w:r>
        <w:rPr/>
        <w:t xml:space="preserve"> in controlling others—a perceived benefit. If I could just write the right guide, people would follow it, and the world would bend to my vision. The automatic thoughts reinforced this: </w:t>
      </w:r>
      <w:r>
        <w:rPr>
          <w:rStyle w:val="Emphasis"/>
        </w:rPr>
        <w:t>"You must control. You must ensure they change correctly. Don’t leave it to chance."</w:t>
      </w:r>
      <w:r>
        <w:rPr/>
        <w:t xml:space="preserve"> I believed them because I believed in the underlying premise: </w:t>
      </w:r>
      <w:r>
        <w:rPr>
          <w:rStyle w:val="Strong"/>
        </w:rPr>
        <w:t>that people are real, and thus can be changed.</w:t>
      </w:r>
    </w:p>
    <w:p>
      <w:pPr>
        <w:pStyle w:val="Style16"/>
        <w:bidi w:val="0"/>
        <w:jc w:val="start"/>
        <w:rPr/>
      </w:pPr>
      <w:r>
        <w:rPr/>
      </w:r>
    </w:p>
    <w:p>
      <w:pPr>
        <w:pStyle w:val="Heading4"/>
        <w:bidi w:val="0"/>
        <w:jc w:val="start"/>
        <w:rPr/>
      </w:pPr>
      <w:r>
        <w:rPr>
          <w:rStyle w:val="Strong"/>
          <w:b/>
          <w:bCs/>
        </w:rPr>
        <w:t>2. The Illusion of Changing Others</w:t>
      </w:r>
    </w:p>
    <w:p>
      <w:pPr>
        <w:pStyle w:val="BodyText"/>
        <w:bidi w:val="0"/>
        <w:jc w:val="start"/>
        <w:rPr/>
      </w:pPr>
      <w:r>
        <w:rPr/>
        <w:t xml:space="preserve">My mind had already accepted that </w:t>
      </w:r>
      <w:r>
        <w:rPr>
          <w:rStyle w:val="Strong"/>
        </w:rPr>
        <w:t>reality itself cannot be changed</w:t>
      </w:r>
      <w:r>
        <w:rPr/>
        <w:t>—that any perceived change might just be a misperception, an error in how I process the world. But people? People felt different. I still believed they were real, tangible, separate from the abstract "reality" I had dismissed. And if they were real, then changing them wasn’t an illusion—it was possible.</w:t>
      </w:r>
    </w:p>
    <w:p>
      <w:pPr>
        <w:pStyle w:val="BodyText"/>
        <w:bidi w:val="0"/>
        <w:jc w:val="start"/>
        <w:rPr/>
      </w:pPr>
      <w:r>
        <w:rPr/>
        <w:t xml:space="preserve">This was the crux: </w:t>
      </w:r>
      <w:r>
        <w:rPr>
          <w:rStyle w:val="Strong"/>
        </w:rPr>
        <w:t>my brain had carved out an exception.</w:t>
      </w:r>
      <w:r>
        <w:rPr/>
        <w:t xml:space="preserve"> Reality was unchangeable, but </w:t>
      </w:r>
      <w:r>
        <w:rPr>
          <w:rStyle w:val="Emphasis"/>
        </w:rPr>
        <w:t>people</w:t>
      </w:r>
      <w:r>
        <w:rPr/>
        <w:t>—ah, people were malleable. And so the desire to control them persisted, feeding the automatic thoughts, the stress, the psychosomatic symptoms.</w:t>
      </w:r>
    </w:p>
    <w:p>
      <w:pPr>
        <w:pStyle w:val="BodyText"/>
        <w:bidi w:val="0"/>
        <w:jc w:val="start"/>
        <w:rPr/>
      </w:pPr>
      <w:r>
        <w:rPr/>
        <w:t xml:space="preserve">Then came the breakthrough: </w:t>
      </w:r>
      <w:r>
        <w:rPr>
          <w:rStyle w:val="Strong"/>
        </w:rPr>
        <w:t>What if people, too, are part of reality?</w:t>
      </w:r>
      <w:r>
        <w:rPr/>
        <w:t xml:space="preserve"> What if my perception of them—of their actions, their changes—is also just a misperception? What if </w:t>
      </w:r>
      <w:r>
        <w:rPr>
          <w:rStyle w:val="Emphasis"/>
        </w:rPr>
        <w:t>none of it is real</w:t>
      </w:r>
      <w:r>
        <w:rPr/>
        <w:t xml:space="preserve">? The moment I applied the same skepticism to people that I had to reality, everything shifted. The urge to control vanished. </w:t>
      </w:r>
      <w:r>
        <w:rPr>
          <w:rStyle w:val="Strong"/>
        </w:rPr>
        <w:t>If I can’t prove that people are real, then I can’t prove I can change them.</w:t>
      </w:r>
      <w:r>
        <w:rPr/>
        <w:t xml:space="preserve"> And if I can’t change them, why try?</w:t>
      </w:r>
    </w:p>
    <w:p>
      <w:pPr>
        <w:pStyle w:val="Style16"/>
        <w:bidi w:val="0"/>
        <w:jc w:val="start"/>
        <w:rPr/>
      </w:pPr>
      <w:r>
        <w:rPr/>
      </w:r>
    </w:p>
    <w:p>
      <w:pPr>
        <w:pStyle w:val="Heading4"/>
        <w:bidi w:val="0"/>
        <w:jc w:val="start"/>
        <w:rPr/>
      </w:pPr>
      <w:r>
        <w:rPr>
          <w:rStyle w:val="Strong"/>
          <w:b/>
          <w:bCs/>
        </w:rPr>
        <w:t>3. The Collapse of Desire</w:t>
      </w:r>
    </w:p>
    <w:p>
      <w:pPr>
        <w:pStyle w:val="BodyText"/>
        <w:bidi w:val="0"/>
        <w:jc w:val="start"/>
        <w:rPr/>
      </w:pPr>
      <w:r>
        <w:rPr/>
        <w:t xml:space="preserve">With that realization, my entire framework crumbled. I lost all desires—not just the desire to control, but </w:t>
      </w:r>
      <w:r>
        <w:rPr>
          <w:rStyle w:val="Emphasis"/>
        </w:rPr>
        <w:t>any</w:t>
      </w:r>
      <w:r>
        <w:rPr/>
        <w:t xml:space="preserve"> desire. Before, even if I didn’t understand it, I had the drive to change people. Now? </w:t>
      </w:r>
      <w:r>
        <w:rPr>
          <w:rStyle w:val="Strong"/>
        </w:rPr>
        <w:t>Nothing.</w:t>
      </w:r>
      <w:r>
        <w:rPr/>
        <w:t xml:space="preserve"> No desire to receive, to alter, to </w:t>
      </w:r>
      <w:r>
        <w:rPr>
          <w:rStyle w:val="Emphasis"/>
        </w:rPr>
        <w:t>do</w:t>
      </w:r>
      <w:r>
        <w:rPr/>
        <w:t xml:space="preserve"> anything. The previous "good" states I had experienced were built on beliefs—beliefs that I could change reality, or people, or at least </w:t>
      </w:r>
      <w:r>
        <w:rPr>
          <w:rStyle w:val="Emphasis"/>
        </w:rPr>
        <w:t>get</w:t>
      </w:r>
      <w:r>
        <w:rPr/>
        <w:t xml:space="preserve"> something from the world. But now, those beliefs were gone.</w:t>
      </w:r>
    </w:p>
    <w:p>
      <w:pPr>
        <w:pStyle w:val="BodyText"/>
        <w:bidi w:val="0"/>
        <w:jc w:val="start"/>
        <w:rPr/>
      </w:pPr>
      <w:r>
        <w:rPr/>
        <w:t xml:space="preserve">I tried to return to those old states, but they felt hollow. I could force myself into them, but without belief, they were meaningless. </w:t>
      </w:r>
      <w:r>
        <w:rPr>
          <w:rStyle w:val="Strong"/>
        </w:rPr>
        <w:t>I no longer wanted to stay there.</w:t>
      </w:r>
      <w:r>
        <w:rPr/>
        <w:t xml:space="preserve"> The comfort was an illusion, and I saw through it.</w:t>
      </w:r>
    </w:p>
    <w:p>
      <w:pPr>
        <w:pStyle w:val="Style16"/>
        <w:bidi w:val="0"/>
        <w:jc w:val="start"/>
        <w:rPr/>
      </w:pPr>
      <w:r>
        <w:rPr/>
      </w:r>
    </w:p>
    <w:p>
      <w:pPr>
        <w:pStyle w:val="Heading4"/>
        <w:bidi w:val="0"/>
        <w:jc w:val="start"/>
        <w:rPr/>
      </w:pPr>
      <w:r>
        <w:rPr>
          <w:rStyle w:val="Strong"/>
          <w:b/>
          <w:bCs/>
        </w:rPr>
        <w:t>4. The Return to Cognitive Therapy</w:t>
      </w:r>
    </w:p>
    <w:p>
      <w:pPr>
        <w:pStyle w:val="BodyText"/>
        <w:bidi w:val="0"/>
        <w:jc w:val="start"/>
        <w:rPr/>
      </w:pPr>
      <w:r>
        <w:rPr/>
        <w:t xml:space="preserve">I had abandoned cognitive therapy earlier, thinking it was incomplete or flawed. But now, I saw the truth: </w:t>
      </w:r>
      <w:r>
        <w:rPr>
          <w:rStyle w:val="Strong"/>
        </w:rPr>
        <w:t>I had only half-applied it.</w:t>
      </w:r>
      <w:r>
        <w:rPr/>
        <w:t xml:space="preserve"> I had dismissed the idea of changing reality but clung to the belief that people could be changed. That belief was my escape hatch—a way to avoid the full weight of cognitive therapy’s conclusions.</w:t>
      </w:r>
    </w:p>
    <w:p>
      <w:pPr>
        <w:pStyle w:val="BodyText"/>
        <w:bidi w:val="0"/>
        <w:jc w:val="start"/>
        <w:rPr/>
      </w:pPr>
      <w:r>
        <w:rPr/>
        <w:t xml:space="preserve">Now, with no escape left, I embraced it fully. The result? </w:t>
      </w:r>
      <w:r>
        <w:rPr>
          <w:rStyle w:val="Strong"/>
        </w:rPr>
        <w:t>A state of pure observation.</w:t>
      </w:r>
      <w:r>
        <w:rPr/>
        <w:t xml:space="preserve"> No emotions, no desires, no automatic thoughts. Just… seeing. And in that clarity, something unexpected happened: </w:t>
      </w:r>
      <w:r>
        <w:rPr>
          <w:rStyle w:val="Strong"/>
        </w:rPr>
        <w:t>the world became sharper.</w:t>
      </w:r>
    </w:p>
    <w:p>
      <w:pPr>
        <w:pStyle w:val="BodyText"/>
        <w:bidi w:val="0"/>
        <w:jc w:val="start"/>
        <w:rPr/>
      </w:pPr>
      <w:r>
        <w:rPr/>
        <w:t xml:space="preserve">Before, my perception was like a </w:t>
      </w:r>
      <w:r>
        <w:rPr>
          <w:rStyle w:val="Strong"/>
        </w:rPr>
        <w:t>360p image</w:t>
      </w:r>
      <w:r>
        <w:rPr/>
        <w:t xml:space="preserve">—blurred by thoughts, desires, and constant mental chatter. Now? </w:t>
      </w:r>
      <w:r>
        <w:rPr>
          <w:rStyle w:val="Strong"/>
        </w:rPr>
        <w:t>16K resolution.</w:t>
      </w:r>
      <w:r>
        <w:rPr/>
        <w:t xml:space="preserve"> No distortion. No filter. Just raw, unmediated experience. I could walk outside and </w:t>
      </w:r>
      <w:r>
        <w:rPr>
          <w:rStyle w:val="Emphasis"/>
        </w:rPr>
        <w:t>see</w:t>
      </w:r>
      <w:r>
        <w:rPr/>
        <w:t xml:space="preserve">—not just look, but </w:t>
      </w:r>
      <w:r>
        <w:rPr>
          <w:rStyle w:val="Emphasis"/>
        </w:rPr>
        <w:t>perceive</w:t>
      </w:r>
      <w:r>
        <w:rPr/>
        <w:t xml:space="preserve"> everything in crystalline detail. Music sounded richer, sensations more vivid. </w:t>
      </w:r>
      <w:r>
        <w:rPr>
          <w:rStyle w:val="Strong"/>
        </w:rPr>
        <w:t>It wasn’t about pleasure or "highs." It was about purity.</w:t>
      </w:r>
    </w:p>
    <w:p>
      <w:pPr>
        <w:pStyle w:val="Style16"/>
        <w:bidi w:val="0"/>
        <w:jc w:val="start"/>
        <w:rPr/>
      </w:pPr>
      <w:r>
        <w:rPr/>
      </w:r>
    </w:p>
    <w:p>
      <w:pPr>
        <w:pStyle w:val="Heading4"/>
        <w:bidi w:val="0"/>
        <w:jc w:val="start"/>
        <w:rPr/>
      </w:pPr>
      <w:r>
        <w:rPr>
          <w:rStyle w:val="Strong"/>
          <w:b/>
          <w:bCs/>
        </w:rPr>
        <w:t>5. The Absence of Automatic Thoughts</w:t>
      </w:r>
    </w:p>
    <w:p>
      <w:pPr>
        <w:pStyle w:val="BodyText"/>
        <w:bidi w:val="0"/>
        <w:jc w:val="start"/>
        <w:rPr/>
      </w:pPr>
      <w:r>
        <w:rPr/>
        <w:t xml:space="preserve">Previously, automatic thoughts—angry, fearful, controlling—would arise, and I’d have to manage them with techniques. Now? </w:t>
      </w:r>
      <w:r>
        <w:rPr>
          <w:rStyle w:val="Strong"/>
        </w:rPr>
        <w:t>They don’t appear at all.</w:t>
      </w:r>
      <w:r>
        <w:rPr/>
        <w:t xml:space="preserve"> There’s nothing to manage because there’s nothing to believe in. The thoughts that once plagued me were all rooted in two things:</w:t>
      </w:r>
    </w:p>
    <w:p>
      <w:pPr>
        <w:pStyle w:val="BodyText"/>
        <w:numPr>
          <w:ilvl w:val="0"/>
          <w:numId w:val="1"/>
        </w:numPr>
        <w:tabs>
          <w:tab w:val="clear" w:pos="709"/>
          <w:tab w:val="left" w:pos="709" w:leader="none"/>
        </w:tabs>
        <w:bidi w:val="0"/>
        <w:spacing w:before="0" w:after="0"/>
        <w:ind w:hanging="283" w:start="709"/>
        <w:jc w:val="start"/>
        <w:rPr/>
      </w:pPr>
      <w:r>
        <w:rPr>
          <w:rStyle w:val="Strong"/>
        </w:rPr>
        <w:t>The belief that I could change reality or people.</w:t>
      </w:r>
      <w:r>
        <w:rPr/>
        <w:t xml:space="preserve"> </w:t>
      </w:r>
    </w:p>
    <w:p>
      <w:pPr>
        <w:pStyle w:val="BodyText"/>
        <w:numPr>
          <w:ilvl w:val="0"/>
          <w:numId w:val="1"/>
        </w:numPr>
        <w:tabs>
          <w:tab w:val="clear" w:pos="709"/>
          <w:tab w:val="left" w:pos="709" w:leader="none"/>
        </w:tabs>
        <w:bidi w:val="0"/>
        <w:ind w:hanging="283" w:start="709"/>
        <w:jc w:val="start"/>
        <w:rPr/>
      </w:pPr>
      <w:r>
        <w:rPr>
          <w:rStyle w:val="Strong"/>
        </w:rPr>
        <w:t>The belief that I could (or should) receive something from the world.</w:t>
      </w:r>
      <w:r>
        <w:rPr/>
        <w:t xml:space="preserve"> </w:t>
      </w:r>
    </w:p>
    <w:p>
      <w:pPr>
        <w:pStyle w:val="BodyText"/>
        <w:bidi w:val="0"/>
        <w:jc w:val="start"/>
        <w:rPr/>
      </w:pPr>
      <w:r>
        <w:rPr/>
        <w:t xml:space="preserve">But if reality and people are just perceptions—and if I can’t prove any of it is real—then </w:t>
      </w:r>
      <w:r>
        <w:rPr>
          <w:rStyle w:val="Strong"/>
        </w:rPr>
        <w:t>there’s nothing to change, and nothing to receive.</w:t>
      </w:r>
      <w:r>
        <w:rPr/>
        <w:t xml:space="preserve"> The automatic thoughts dissolve because their foundation is gone.</w:t>
      </w:r>
    </w:p>
    <w:p>
      <w:pPr>
        <w:pStyle w:val="Style16"/>
        <w:bidi w:val="0"/>
        <w:jc w:val="start"/>
        <w:rPr/>
      </w:pPr>
      <w:r>
        <w:rPr/>
      </w:r>
    </w:p>
    <w:p>
      <w:pPr>
        <w:pStyle w:val="Heading4"/>
        <w:bidi w:val="0"/>
        <w:jc w:val="start"/>
        <w:rPr/>
      </w:pPr>
      <w:r>
        <w:rPr>
          <w:rStyle w:val="Strong"/>
          <w:b/>
          <w:bCs/>
        </w:rPr>
        <w:t>6. The New State: Effortless Being</w:t>
      </w:r>
    </w:p>
    <w:p>
      <w:pPr>
        <w:pStyle w:val="BodyText"/>
        <w:bidi w:val="0"/>
        <w:jc w:val="start"/>
        <w:rPr/>
      </w:pPr>
      <w:r>
        <w:rPr/>
        <w:t xml:space="preserve">Now, I don’t </w:t>
      </w:r>
      <w:r>
        <w:rPr>
          <w:rStyle w:val="Emphasis"/>
        </w:rPr>
        <w:t>need</w:t>
      </w:r>
      <w:r>
        <w:rPr/>
        <w:t xml:space="preserve"> to think about cognitive therapy 24/7. I can simply… live. There’s no urgency to control, to change, to </w:t>
      </w:r>
      <w:r>
        <w:rPr>
          <w:rStyle w:val="Emphasis"/>
        </w:rPr>
        <w:t>do</w:t>
      </w:r>
      <w:r>
        <w:rPr/>
        <w:t xml:space="preserve"> anything. Yet, paradoxically, </w:t>
      </w:r>
      <w:r>
        <w:rPr>
          <w:rStyle w:val="Strong"/>
        </w:rPr>
        <w:t xml:space="preserve">I still </w:t>
      </w:r>
      <w:r>
        <w:rPr>
          <w:rStyle w:val="Emphasis"/>
        </w:rPr>
        <w:t>do</w:t>
      </w:r>
      <w:r>
        <w:rPr>
          <w:rStyle w:val="Strong"/>
        </w:rPr>
        <w:t xml:space="preserve"> things.</w:t>
      </w:r>
      <w:r>
        <w:rPr/>
        <w:t xml:space="preserve"> Not out of desire, but from a quiet impulse—a </w:t>
      </w:r>
      <w:r>
        <w:rPr>
          <w:rStyle w:val="Strong"/>
        </w:rPr>
        <w:t>striving</w:t>
      </w:r>
      <w:r>
        <w:rPr/>
        <w:t xml:space="preserve"> without the weight of motivation or craving. My body moves, my mind observes, but there’s no attachment.</w:t>
      </w:r>
    </w:p>
    <w:p>
      <w:pPr>
        <w:pStyle w:val="BodyText"/>
        <w:bidi w:val="0"/>
        <w:jc w:val="start"/>
        <w:rPr/>
      </w:pPr>
      <w:r>
        <w:rPr/>
        <w:t xml:space="preserve">And when I stop engaging with thoughts entirely? </w:t>
      </w:r>
      <w:r>
        <w:rPr>
          <w:rStyle w:val="Strong"/>
        </w:rPr>
        <w:t>The world becomes even clearer.</w:t>
      </w:r>
      <w:r>
        <w:rPr/>
        <w:t xml:space="preserve"> No mental noise. No "shoulds." Just existence.</w:t>
      </w:r>
    </w:p>
    <w:p>
      <w:pPr>
        <w:pStyle w:val="Style16"/>
        <w:bidi w:val="0"/>
        <w:jc w:val="start"/>
        <w:rPr/>
      </w:pPr>
      <w:r>
        <w:rPr/>
      </w:r>
    </w:p>
    <w:p>
      <w:pPr>
        <w:pStyle w:val="Heading4"/>
        <w:bidi w:val="0"/>
        <w:jc w:val="start"/>
        <w:rPr/>
      </w:pPr>
      <w:r>
        <w:rPr>
          <w:rStyle w:val="Strong"/>
          <w:b/>
          <w:bCs/>
        </w:rPr>
        <w:t>7. The Guide I Can Now Write</w:t>
      </w:r>
    </w:p>
    <w:p>
      <w:pPr>
        <w:pStyle w:val="BodyText"/>
        <w:bidi w:val="0"/>
        <w:jc w:val="start"/>
        <w:rPr/>
      </w:pPr>
      <w:r>
        <w:rPr/>
        <w:t xml:space="preserve">Before, I couldn’t write a guide because I was conflicted: I had abandoned cognitive therapy but was still trying to control others through my words. Now? </w:t>
      </w:r>
      <w:r>
        <w:rPr>
          <w:rStyle w:val="Strong"/>
        </w:rPr>
        <w:t>I can write from alignment.</w:t>
      </w:r>
      <w:r>
        <w:rPr/>
        <w:t xml:space="preserve"> The guide won’t be about control. It will reflect what I’ve lived:</w:t>
      </w:r>
    </w:p>
    <w:p>
      <w:pPr>
        <w:pStyle w:val="BodyText"/>
        <w:numPr>
          <w:ilvl w:val="0"/>
          <w:numId w:val="2"/>
        </w:numPr>
        <w:tabs>
          <w:tab w:val="clear" w:pos="709"/>
          <w:tab w:val="left" w:pos="709" w:leader="none"/>
        </w:tabs>
        <w:bidi w:val="0"/>
        <w:spacing w:before="0" w:after="0"/>
        <w:ind w:hanging="283" w:start="709"/>
        <w:jc w:val="start"/>
        <w:rPr/>
      </w:pPr>
      <w:r>
        <w:rPr>
          <w:rStyle w:val="Strong"/>
        </w:rPr>
        <w:t>You cannot change reality or people</w:t>
      </w:r>
      <w:r>
        <w:rPr/>
        <w:t xml:space="preserve"> (because you can’t prove they’re real). </w:t>
      </w:r>
    </w:p>
    <w:p>
      <w:pPr>
        <w:pStyle w:val="BodyText"/>
        <w:numPr>
          <w:ilvl w:val="0"/>
          <w:numId w:val="2"/>
        </w:numPr>
        <w:tabs>
          <w:tab w:val="clear" w:pos="709"/>
          <w:tab w:val="left" w:pos="709" w:leader="none"/>
        </w:tabs>
        <w:bidi w:val="0"/>
        <w:spacing w:before="0" w:after="0"/>
        <w:ind w:hanging="283" w:start="709"/>
        <w:jc w:val="start"/>
        <w:rPr/>
      </w:pPr>
      <w:r>
        <w:rPr>
          <w:rStyle w:val="Strong"/>
        </w:rPr>
        <w:t>You cannot "receive" anything</w:t>
      </w:r>
      <w:r>
        <w:rPr/>
        <w:t xml:space="preserve"> (because perception is fallible). </w:t>
      </w:r>
    </w:p>
    <w:p>
      <w:pPr>
        <w:pStyle w:val="BodyText"/>
        <w:numPr>
          <w:ilvl w:val="0"/>
          <w:numId w:val="2"/>
        </w:numPr>
        <w:tabs>
          <w:tab w:val="clear" w:pos="709"/>
          <w:tab w:val="left" w:pos="709" w:leader="none"/>
        </w:tabs>
        <w:bidi w:val="0"/>
        <w:ind w:hanging="283" w:start="709"/>
        <w:jc w:val="start"/>
        <w:rPr/>
      </w:pPr>
      <w:r>
        <w:rPr>
          <w:rStyle w:val="Strong"/>
        </w:rPr>
        <w:t>All automatic thoughts stem from these two illusions.</w:t>
      </w:r>
      <w:r>
        <w:rPr/>
        <w:t xml:space="preserve"> </w:t>
      </w:r>
    </w:p>
    <w:p>
      <w:pPr>
        <w:pStyle w:val="BodyText"/>
        <w:bidi w:val="0"/>
        <w:jc w:val="start"/>
        <w:rPr/>
      </w:pPr>
      <w:r>
        <w:rPr/>
        <w:t xml:space="preserve">The freedom comes when you </w:t>
      </w:r>
      <w:r>
        <w:rPr>
          <w:rStyle w:val="Strong"/>
        </w:rPr>
        <w:t>fully accept this</w:t>
      </w:r>
      <w:r>
        <w:rPr/>
        <w:t xml:space="preserve">—not as a theory, but as a lived truth. Then, you’re left with </w:t>
      </w:r>
      <w:r>
        <w:rPr>
          <w:rStyle w:val="Strong"/>
        </w:rPr>
        <w:t>pure experience</w:t>
      </w:r>
      <w:r>
        <w:rPr/>
        <w:t>, unburdened by the need to manipulate or acquire.</w:t>
      </w:r>
    </w:p>
    <w:p>
      <w:pPr>
        <w:pStyle w:val="Style16"/>
        <w:bidi w:val="0"/>
        <w:jc w:val="start"/>
        <w:rPr/>
      </w:pPr>
      <w:r>
        <w:rPr/>
      </w:r>
    </w:p>
    <w:p>
      <w:pPr>
        <w:pStyle w:val="Heading4"/>
        <w:bidi w:val="0"/>
        <w:jc w:val="start"/>
        <w:rPr/>
      </w:pPr>
      <w:r>
        <w:rPr>
          <w:rStyle w:val="Strong"/>
          <w:b/>
          <w:bCs/>
        </w:rPr>
        <w:t>8. The Final Insight: No Need to Invent</w:t>
      </w:r>
    </w:p>
    <w:p>
      <w:pPr>
        <w:pStyle w:val="BodyText"/>
        <w:bidi w:val="0"/>
        <w:jc w:val="start"/>
        <w:rPr/>
      </w:pPr>
      <w:r>
        <w:rPr/>
        <w:t>There’s no higher math here. No complex philosophy. Just this:</w:t>
      </w:r>
    </w:p>
    <w:p>
      <w:pPr>
        <w:pStyle w:val="BodyText"/>
        <w:numPr>
          <w:ilvl w:val="0"/>
          <w:numId w:val="3"/>
        </w:numPr>
        <w:tabs>
          <w:tab w:val="clear" w:pos="709"/>
          <w:tab w:val="left" w:pos="709" w:leader="none"/>
        </w:tabs>
        <w:bidi w:val="0"/>
        <w:spacing w:before="0" w:after="0"/>
        <w:ind w:hanging="283" w:start="709"/>
        <w:jc w:val="start"/>
        <w:rPr/>
      </w:pPr>
      <w:r>
        <w:rPr>
          <w:rStyle w:val="Strong"/>
        </w:rPr>
        <w:t>Kill all beliefs</w:t>
      </w:r>
      <w:r>
        <w:rPr/>
        <w:t xml:space="preserve">—in changing, in receiving, in the reality of others. </w:t>
      </w:r>
    </w:p>
    <w:p>
      <w:pPr>
        <w:pStyle w:val="BodyText"/>
        <w:numPr>
          <w:ilvl w:val="0"/>
          <w:numId w:val="3"/>
        </w:numPr>
        <w:tabs>
          <w:tab w:val="clear" w:pos="709"/>
          <w:tab w:val="left" w:pos="709" w:leader="none"/>
        </w:tabs>
        <w:bidi w:val="0"/>
        <w:spacing w:before="0" w:after="0"/>
        <w:ind w:hanging="283" w:start="709"/>
        <w:jc w:val="start"/>
        <w:rPr/>
      </w:pPr>
      <w:r>
        <w:rPr>
          <w:rStyle w:val="Strong"/>
        </w:rPr>
        <w:t>Stop running</w:t>
      </w:r>
      <w:r>
        <w:rPr/>
        <w:t xml:space="preserve"> from the void that follows. </w:t>
      </w:r>
    </w:p>
    <w:p>
      <w:pPr>
        <w:pStyle w:val="BodyText"/>
        <w:numPr>
          <w:ilvl w:val="0"/>
          <w:numId w:val="3"/>
        </w:numPr>
        <w:tabs>
          <w:tab w:val="clear" w:pos="709"/>
          <w:tab w:val="left" w:pos="709" w:leader="none"/>
        </w:tabs>
        <w:bidi w:val="0"/>
        <w:ind w:hanging="283" w:start="709"/>
        <w:jc w:val="start"/>
        <w:rPr/>
      </w:pPr>
      <w:r>
        <w:rPr>
          <w:rStyle w:val="Strong"/>
        </w:rPr>
        <w:t>Live.</w:t>
      </w:r>
      <w:r>
        <w:rPr/>
        <w:t xml:space="preserve"> </w:t>
      </w:r>
    </w:p>
    <w:p>
      <w:pPr>
        <w:pStyle w:val="BodyText"/>
        <w:bidi w:val="0"/>
        <w:jc w:val="start"/>
        <w:rPr/>
      </w:pPr>
      <w:r>
        <w:rPr/>
        <w:t xml:space="preserve">The "good" states I chased before were built on shaky beliefs. This new state isn’t built on anything. </w:t>
      </w:r>
      <w:r>
        <w:rPr>
          <w:rStyle w:val="Strong"/>
        </w:rPr>
        <w:t>It just is.</w:t>
      </w:r>
      <w:r>
        <w:rPr/>
        <w:t xml:space="preserve"> And in that, there’s a strange, effortless peace.</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I used to think I needed </w:t>
      </w:r>
      <w:r>
        <w:rPr>
          <w:rStyle w:val="Emphasis"/>
        </w:rPr>
        <w:t>something</w:t>
      </w:r>
      <w:r>
        <w:rPr/>
        <w:t xml:space="preserve">—a belief, a desire, a purpose—to feel okay. Now I know: </w:t>
      </w:r>
      <w:r>
        <w:rPr>
          <w:rStyle w:val="Strong"/>
        </w:rPr>
        <w:t>I don’t need anything.</w:t>
      </w:r>
      <w:r>
        <w:rPr/>
        <w:t xml:space="preserve"> The world is enough, just as it is. And for the first time, I can see it clearly.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Символ нумерации"/>
    <w:qFormat/>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1143</Words>
  <Characters>5575</Characters>
  <CharactersWithSpaces>6656</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2026-03-22T19:13:04Z</dcterms:created>
  <dc:creator/>
  <dc:description/>
  <dc:language>ru-RU</dc:language>
  <cp:lastModifiedBy/>
  <dcterms:modified xsi:type="dcterms:W3CDTF">2026-03-22T19:13:05Z</dcterms:modified>
  <cp:revision>2</cp:revision>
  <dc:subject/>
  <dc:title>Calibri</dc:title>
</cp:coreProperties>
</file>